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1A" w:rsidRPr="007B311A" w:rsidRDefault="007B311A" w:rsidP="007B311A">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7B311A">
        <w:rPr>
          <w:rFonts w:ascii="Times New Roman" w:hAnsi="Times New Roman" w:cs="Times New Roman"/>
          <w:b/>
          <w:sz w:val="28"/>
          <w:szCs w:val="28"/>
        </w:rPr>
        <w:t>LEGE   Nr. 311/2003 din  8 iulie 2003    *** Republicată</w:t>
      </w:r>
    </w:p>
    <w:p w:rsidR="007B311A" w:rsidRDefault="007B311A" w:rsidP="007B311A">
      <w:pPr>
        <w:autoSpaceDE w:val="0"/>
        <w:autoSpaceDN w:val="0"/>
        <w:adjustRightInd w:val="0"/>
        <w:spacing w:after="0" w:line="240" w:lineRule="auto"/>
        <w:jc w:val="center"/>
        <w:rPr>
          <w:rFonts w:ascii="Times New Roman" w:hAnsi="Times New Roman" w:cs="Times New Roman"/>
          <w:sz w:val="28"/>
          <w:szCs w:val="28"/>
        </w:rPr>
      </w:pPr>
      <w:r w:rsidRPr="007B311A">
        <w:rPr>
          <w:rFonts w:ascii="Times New Roman" w:hAnsi="Times New Roman" w:cs="Times New Roman"/>
          <w:b/>
          <w:sz w:val="28"/>
          <w:szCs w:val="28"/>
        </w:rPr>
        <w:t>Legea muzeelor şi a colecţiilor publice</w:t>
      </w:r>
      <w:bookmarkEnd w:id="0"/>
    </w:p>
    <w:p w:rsidR="007B311A" w:rsidRDefault="007B311A" w:rsidP="007B311A">
      <w:pPr>
        <w:autoSpaceDE w:val="0"/>
        <w:autoSpaceDN w:val="0"/>
        <w:adjustRightInd w:val="0"/>
        <w:spacing w:after="0" w:line="240" w:lineRule="auto"/>
        <w:jc w:val="center"/>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 februarie 2020</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31 ianuarie 2020.</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311/2003, republicată în Monitorul Oficial al României, Partea I, nr. 207 din 24 martie 2014</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7/2020</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174/2019**</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Legea nr. 311/2003</w:t>
      </w:r>
      <w:r>
        <w:rPr>
          <w:rFonts w:ascii="Times New Roman" w:hAnsi="Times New Roman" w:cs="Times New Roman"/>
          <w:i/>
          <w:iCs/>
          <w:sz w:val="28"/>
          <w:szCs w:val="28"/>
        </w:rPr>
        <w:t>, republicată, sau conţin modificări/abrogări efectuate asupra acestor derogări.</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culturii şi cultelor nr. 2185/2007 au fost aprobate Normele de clasificare a muzeelor şi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reglementează regimul juridic general, clasificarea şi principiile organizării şi funcţionării muzeelor şi colecţiilor publice, precum şi ale colecţiilor private accesibile publicului.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înţelesul prezentei legi, următorii termeni sunt definiţi astfel: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muzeu - instituţia de cultură, de drept public sau de drept privat, fără scop lucrativ, aflată în serviciul societăţii, care colecţionează, conservă, cercetează, restaurează, comunică şi expune, în scopul cunoaşterii, educării şi recreerii, mărturii materiale şi spirituale ale existenţei şi evoluţiei comunităţilor umane, precum şi ale mediului înconjurător;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colecţie - ansamblul de bunuri culturale şi naturale, constituit în mod sistematic şi coerent de către persoane fizice sau persoane juridice de drept public ori de drept privat.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sensul prezentei legi, colecţiile publice sunt colecţiile accesibile publicului şi specialiştilor, indiferent de titularul dreptului de proprietate, care reunesc bunuri semnificative prin valoarea lor artistică, documentară, istorică, ştiinţifică, culturală şi memorialistică.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Colecţiile private accesibile publicului sunt colecţiile aflate în proprietatea privată a persoanelor fizice sau juridice de drept privat, la care publicul şi specialiştii au acces numai cu acordul deţinătorilor.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Funcţiile principale ale muzeului sunt: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constituirea ştiinţifică, administrarea, conservarea şi restaurarea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cercetarea ştiinţifică, evidenţa, documentarea, protejarea şi dezvoltarea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punerea în valoare a patrimoniului muzeal în scopul cunoaşterii, educării şi recreerii.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Funcţiile principale ale colecţiilor publice sunt: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constituirea, administrarea, conservarea şi restaurarea patrimoniului propriu;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cercetarea, evidenţa, documentarea, protejarea şi dezvoltarea patrimoniului propriu;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punerea în valoare a patrimoniului propriu.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Statul, prin autorităţile administraţiei publice centrale, precum şi autorităţile administraţiei publice locale, protejează muzeele, colecţiile publice şi colecţiile private accesibile publicului, garantează libera lor funcţionare şi dezvoltare şi poate acorda proprietarilor şi titularilor de alte drepturi reale sprijin financiar şi logistic, conform prevederilor legale.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Cultele recunoscute de stat susţin propriile muzee şi colecţii publice şi pot beneficia în acest scop de sprijin financiar şi logistic din partea autorităţilor administraţiei publice centrale şi locale, conform prevederilor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Patrimoniul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Patrimoniul muzeal este alcătuit din totalitatea bunurilor, a drepturilor şi obligaţiilor cu caracter patrimonial ale muzeului sau, după caz, ale colecţiilor publice, asupra unor bunuri aflate în proprietate publică şi/sau privată.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Bunurile care alcătuiesc patrimoniul muzeal pot face obiectul dreptului de proprietate publică a statului şi/sau a unităţilor administrativ-teritoriale ori, după caz, al dreptului de proprietate privată.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Regimul juridic al dreptului de proprietate publică şi/sau privată asupra bunurilor care se află în patrimoniul muzeal este reglementat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Pot face obiectul unui patrimoniu muzeal, conform legii: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bunurile imobile de valoare excepţională, arheologică, istorică, etnografică, artistică, documentară, memorialistică, ştiinţifică şi tehnică;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siturile şi rezervaţiile care au caracter arheologic, istoric, artistic, etnografic, tehnic şi arhitectural, constituite din terenuri, parcuri naturale, grădini botanice şi zoologice, precum şi construcţiile aferente;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bunurile clasate în patrimoniul cultural naţional mobil, de valoare excepţională, arheologică, istorică, etnografică, artistică, documentară, ştiinţifică şi tehnică, literară, memorialistică, cinematografică, numismatică, filatelică, heraldică, bibliofilă, cartografică şi epigrafică, reprezentând mărturii materiale şi spirituale ale evoluţiei comunităţilor umane, ale mediului înconjurător şi ale potenţialului creator uman;</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alte bunuri care au rol documentar, educativ, recreativ, ilustrativ şi care pot fi folosite în cadrul expoziţiilor şi al altor manifestări muzeale.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Muzeele şi colecţiile de drept public pot primi şi gestiona bunuri specifice activităţii desfăşurate de către acestea, de la persoane fizice şi juridice de drept privat, în condiţiile dreptului comun.</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Evidenţa bunurilor care fac parte din patrimoniul muzeal este ţinută prin Registrul informatizat pentru evidenţa analitică a bunurilor culturale, document permanent, având caracter obligatoriu, cu menţinerea registrelor de inventar şi a documentelor primare.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Registrul informatizat pentru evidenţa analitică a bunurilor culturale este alcătuit pe baza unui model unic, aprobat prin ordin al ministrului culturii, cu avizul Comisiei Naţionale a Muzeelor şi Colecţiilor.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Proprietarii şi titularii de alte drepturi reale asupra muzeelor şi colecţiilor publice au, potrivit </w:t>
      </w:r>
      <w:r>
        <w:rPr>
          <w:rFonts w:ascii="Times New Roman" w:hAnsi="Times New Roman" w:cs="Times New Roman"/>
          <w:color w:val="008000"/>
          <w:sz w:val="28"/>
          <w:szCs w:val="28"/>
          <w:u w:val="single"/>
        </w:rPr>
        <w:t>Codului civil</w:t>
      </w:r>
      <w:r>
        <w:rPr>
          <w:rFonts w:ascii="Times New Roman" w:hAnsi="Times New Roman" w:cs="Times New Roman"/>
          <w:sz w:val="28"/>
          <w:szCs w:val="28"/>
        </w:rPr>
        <w:t xml:space="preserve"> şi prezentei legi, următoarele obligaţii: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asigure integritatea, securitatea, conservarea şi restaurarea bunurilor clasate în patrimoniul cultural naţional mobil care fac obiectul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realizeze documentarea, evidenţa şi, după caz, clasarea bunurilor care fac obiectul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pună în valoare patrimoniul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asigure şi să garanteze accesul publicului şi al specialiştilor la bunurile care constituie patrimoniul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asigure cercetarea sau, după caz, punerea la dispoziţie, pentru cercetare, a bunurilor din patrimoniul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prevină folosirea patrimoniului muzeal în alte scopuri decât cele prevăzute de reglementările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obţină autorizarea funcţionării, acreditarea şi, după caz, reacreditarea muzeului sau a colecţiei publice, în conformitate cu prevederile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asigure prevenirea, localizarea şi stingerea incendiilor;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să asigure paza muzeului sau a colecţiilor publice şi dotarea acestora cu sisteme de protecţie eficiente;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ia măsuri pentru prevenirea şi diminuarea pagubelor care pot fi aduse patrimoniului muzeal, în caz de calamitate naturală sau conflict armat.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Proprietarii şi titularii de alte drepturi reale asupra muzeelor şi colecţiilor publice de importanţă naţională sunt obligaţi să încheie contracte de asigurare parţială sau integrală, în funcţie de obligaţiile ce le revin potrivit prevederilor </w:t>
      </w:r>
      <w:r>
        <w:rPr>
          <w:rFonts w:ascii="Times New Roman" w:hAnsi="Times New Roman" w:cs="Times New Roman"/>
          <w:color w:val="008000"/>
          <w:sz w:val="28"/>
          <w:szCs w:val="28"/>
          <w:u w:val="single"/>
        </w:rPr>
        <w:t>Codului civil</w:t>
      </w:r>
      <w:r>
        <w:rPr>
          <w:rFonts w:ascii="Times New Roman" w:hAnsi="Times New Roman" w:cs="Times New Roman"/>
          <w:sz w:val="28"/>
          <w:szCs w:val="28"/>
        </w:rPr>
        <w:t>, pentru bunurile mobile şi imobile care fac obiectul patrimoniului muzeal,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Proprietarii şi titularii de alte drepturi reale asupra muzeelor şi colecţiilor publice de importanţă regională, judeţeană şi locală sunt obligaţi să încheie contracte de asigurare parţială sau integrală pentru bunurile clasate în patrimoniul cultural naţional, categoria Tezaur, respectiv pentru monumentele istorice din categoriile A şi B, care fac obiectul patrimoniului muzeal,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Încheierea contractelor de asigurare prevăzute la alin. (2) şi (3) se face treptat, acordându-se prioritate bunurilor clasate în categoria Tezaur, respectiv monumentelor istorice din categoriile A şi B, precum şi monumentelor etnografice transferate în muzeele în aer liber.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Autorităţile administraţiei publice centrale sau locale, după caz, au obligaţia să prevadă în bugetele proprii fondurile necesare pentru asigurarea bunurilor clasate în categoria Tezaur, precum şi a imobilelor clasate în categoriile A şi B, potrivit legii.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 Sumele alocate de persoanele fizice şi juridice de drept privat, pentru asigurarea bunurilor mobile clasate în categoria Tezaur, sunt deductibile din impozitul pe profit sau, după caz, din impozitul pe venit.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administraţiei publice centrale şi locale şi instituţiile publice de specialitate subordonate acestora, precum şi proprietarii şi titularii de alte drepturi reale asupra muzeelor şi colecţiilor publice pot coopera, după caz, cu organizaţii neguvernamentale, în vederea dezvoltării, protejării, conservării, restaurării, cercetării şi punerii în valoare a patrimoniului muzeal, în interes ştiinţific sau cultural-turistic.</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Clasificarea, înfiinţarea şi acreditarea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Clasificarea</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funcţie de forma de proprietate, de constituire şi de modul de administrare a patrimoniului muzeal, muzeele şi colecţiile publice se pot afla în proprietate publică sau privată.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Muzeele şi colecţiile aflate în proprietate publică se înfiinţează şi se organizează în subordinea autorităţilor administraţiei publice centrale sau locale, a altor autorităţi publice ori instituţii şi funcţionează potrivit regulamentelor proprii de organizare şi funcţionare, aprobate de autorităţile sau instituţiile tutelare.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(2^1) Muzeele şi colecţiile publice de importanţă naţională de drept public ce au în administrare bunuri sau colecţii publice aflate în proprietatea privată a persoanelor fizice sau juridice se organizează şi funcţionează în baza hotărârii de Guvern şi a acordului încheiat cu titularul dreptului de proprietate privată.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Muzeele şi colecţiile publice aflate în proprietate privată se înfiinţează, se organizează şi funcţionează în subordinea persoanelor juridice private sau a persoanelor fizice.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forma de organizare, muzeele şi colecţiile publice au personalitate juridică; prin excepţie de la regulă, se pot organiza muzee şi colecţii publice fără personalitate juridică.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(4^1) Prin excepţie de la regula prevăzută la alin. (4), în cadrul autorităţilor administraţiei publice centrale şi locale, al instituţiilor publice şi al întreprinderilor publice pot fi organizate şi pot funcţiona muzee şi colecţii </w:t>
      </w:r>
      <w:r>
        <w:rPr>
          <w:rFonts w:ascii="Times New Roman" w:hAnsi="Times New Roman" w:cs="Times New Roman"/>
          <w:i/>
          <w:iCs/>
          <w:sz w:val="28"/>
          <w:szCs w:val="28"/>
        </w:rPr>
        <w:lastRenderedPageBreak/>
        <w:t>publice ca unităţi fără personalitate juridică, a căror organizare este stabilită prin acte administrative specifice.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(4^2) Prin excepţie de la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(1), prin actele administrative specifice prevăzute la alin. (4^1) se stabileşte şi modalitatea de finanţare a muzeelor şi colecţiilor publice care funcţionează ca unităţi fără personalitate juridică.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funcţie de aria de acoperire teritorială, de mărimea şi de importanţa patrimoniului, muzeele şi colecţiile publice se clasifică astfel: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muzee şi colecţii publice de importanţă naţională;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muzee şi colecţii publice de importanţă regională;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muzee şi colecţii publice de importanţă judeţeană;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muzee şi colecţii publice de importanţă locală.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Muzeele şi colecţiile publice de importanţă naţională sunt muzeele şi colecţiile publice de drept public sau de drept privat, care deţin în patrimoniul lor muzeal bunuri de valoare excepţională, semnificative în plan naţional pentru istorie, arheologie, etnologie, artă, arhivistică, ştiinţă, tehnică, literatură, cinematografie, numismatică, filatelie, heraldică, bibliofilie, cartografie şi epigrafie.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Muzeele şi colecţiile publice de importanţă regională sunt muzeele şi colecţiile publice de drept public sau de drept privat, care deţin în patrimoniul lor muzeal bunurile prevăzute la alin. (1), semnificative în plan regional.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Muzeele şi colecţiile publice de importanţă judeţeană sunt muzeele şi colecţiile publice de drept public sau de drept privat, care deţin în patrimoniul lor muzeal bunurile prevăzute la alin. (1), semnificative în plan judeţean.</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Muzeele şi colecţiile publice de importanţă locală sunt muzeele şi colecţiile publice de drept public sau de drept privat, care deţin în patrimoniul lor muzeal bunurile prevăzute la alin. (1), semnificative în plan municipal, orăşenesc sau comunal.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Acordarea titulaturii de muzeu sau, după caz, de colecţie publică de importanţă naţională, regională, judeţeană sau locală, după caz, se aprobă prin hotărâre a Guvernului, iniţiată de Ministerul Culturii, cu avizul Comisiei Naţionale a Muzeelor şi Colecţiilor.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Schimbarea titulaturii muzeelor şi colecţiilor publice se realizează prin hotărâre a Guvernului, cu avizul Comisiei Naţionale a Muzeelor şi Colecţiilor, la propunerea autorităţii în subordinea căreia se află muzeul sau colecţia publică.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Muzeele şi colecţiile publice, indiferent de constituire şi de forma de proprietate şi administrare a patrimoniului muzeal, funcţionează în concordanţă cu normele metodologice privind muzeele şi colecţiile publice, elaborate de Ministerul Culturii, cu avizul Comisiei Naţionale a Muzeelor şi Colecţiilor, şi aprobate prin ordin al ministrului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au fost acordate prin: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Legea nr. 174/2019 privind înfiinţarea Muzeului Naţional de Istorie a Evreilor şi al Holocaustului din România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de la sfârşitul textului actualizat.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Înfiinţarea şi acreditarea</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Înfiinţarea muzeelor şi a colecţiilor publice, indiferent de forma de constituire, proprietate şi administrare a patrimoniului, este reglementată prin prezenta lege.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înfiinţarea muzeelor şi a colecţiilor publice este necesar avizul prealabil al Comisiei Naţionale a Muzeelor şi Colecţiilor.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Obligaţia obţinerii avizului prealabil revine, de drept, persoanei fizice sau juridice care solicită înfiinţarea unui muzeu sau a unei colecţii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au fost acordate prin: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Legea nr. 174/2019 privind înfiinţarea Muzeului Naţional de Istorie a Evreilor şi al Holocaustului din România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de la sfârşitul textului actualizat.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Funcţionarea muzeelor şi a colecţiilor publice, indiferent de forma de constituire, proprietate şi administrare a patrimoniului, este condiţionată de acreditarea acestora.</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altele decât Ministerul Culturii, care au în subordine muzee şi colecţii publice, sunt obligate să solicite Ministerului Culturii acreditarea acestora; cererea de acreditare se depune la direcţia de specialitate din cadrul Ministerului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fizice şi persoanele juridice de drept privat, care au înfiinţat sau înfiinţează muzee şi colecţii publice în baza avizului prealabil prevăzut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sunt obligate să solicite Ministerului Culturii acreditarea acestora; cererea de acreditare se depune la direcţia pentru cultură judeţeană, respectiv a municipiului Bucureşti, în a cărei rază teritorială se află sediul muzeului sau al colecţiei publice respective.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Acreditarea muzeelor şi a colecţiilor publice se aprobă, la propunerea Comisiei Naţionale a Muzeelor şi Colecţiilor, prin ordin al ministrului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Acreditarea temporară poate conţine condiţii sau recomandări în conformitate cu dispoziţiile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Revocarea acreditării muzeelor şi a colecţiilor publice are loc în cazul nerespectării prevederilor legale în vigoare sau a condiţiilor de acreditare.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Revocarea acreditării muzeelor şi a colecţiilor publice se face la propunerea Comisiei Naţionale a Muzeelor şi Colecţiilor, prin ordin al ministrului culturii, care se publică în Monitorul Oficial al României, Partea 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Din momentul revocării acreditării, proprietarul sau titularii de alte drepturi reale sunt obligaţi să respecte prevederile privind protejarea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Ordinul ministrului culturii de revocare a acreditării muzeelor şi colecţiilor publice poate fi contestat în termen de 15 zile de la publicare; contestaţia se depune la Ministerul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Persoana nemulţumită de răspunsul primit la contestaţia prevăzută la alin. (1) se poate adresa instanţei de contencios administrativ, în condiţiile legii.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subordinea muzeelor şi a colecţiilor publice pot funcţiona, ca unităţi fără personalitate juridică, secţii şi filiale, organizate în aceeaşi localitate sau în alte localităţi decât cea în care îşi au sediul muzeele şi colecţiile publice respective.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Secţiile şi filialele muzeelor şi colecţiilor publice pot fi denumite muzee sau colecţii, cu obligaţia precizării muzeului sau a colecţiei publice în a cărei subordine se află şi a obţinerii, pentru secţiile sau filialele respective, a avizului prealabil prevăzut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şi a acreditării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Organizarea şi funcţionarea secţiilor şi filialelor teritoriale ale muzeelor şi colecţiilor publice se stabilesc prin regulamentul de organizare şi funcţionare a muzeului sau a colecţiei publice în a cărei subordine se află.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Finanţarea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Activitatea muzeelor şi a colecţiilor publice de drept public se finanţează din venituri proprii şi din subvenţii acordate de la bugetul de stat sau de la bugetele locale, după caz.</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w:t>
      </w:r>
      <w:proofErr w:type="spellStart"/>
      <w:r>
        <w:rPr>
          <w:rFonts w:ascii="Times New Roman" w:hAnsi="Times New Roman" w:cs="Times New Roman"/>
          <w:i/>
          <w:iCs/>
          <w:sz w:val="28"/>
          <w:szCs w:val="28"/>
        </w:rPr>
        <w:t>1</w:t>
      </w:r>
      <w:proofErr w:type="spellEnd"/>
      <w:r>
        <w:rPr>
          <w:rFonts w:ascii="Times New Roman" w:hAnsi="Times New Roman" w:cs="Times New Roman"/>
          <w:i/>
          <w:iCs/>
          <w:sz w:val="28"/>
          <w:szCs w:val="28"/>
        </w:rPr>
        <w:t xml:space="preserve">) Muzeele şi colecţiile de drept public pot efectua cheltuieli, potrivit dreptului comun, din venituri proprii şi subvenţii acordate de la bugetul de stat sau de la bugetele locale, după caz, pentru administrarea, conservarea, restaurarea şi punerea în valoare a bunurilor încredinţate potrivit dreptului </w:t>
      </w:r>
      <w:r>
        <w:rPr>
          <w:rFonts w:ascii="Times New Roman" w:hAnsi="Times New Roman" w:cs="Times New Roman"/>
          <w:i/>
          <w:iCs/>
          <w:sz w:val="28"/>
          <w:szCs w:val="28"/>
        </w:rPr>
        <w:lastRenderedPageBreak/>
        <w:t xml:space="preserve">comun, în conformitate cu dispoziţiile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(2), de către persoane fizice şi juridice de drept privat.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Veniturile proprii provin din tarifele pentru serviciile oferite de muzee şi colecţii publice, din donaţii şi sponsorizări, din alte activităţi specifice.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Veniturile prevăzute la alin. (2) sunt gestionate în regim extrabugetar,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Sunt scutite de la plata taxelor de timbru succesiunile prin care se transmite un patrimoniu muzeal sau o colecţie, în care persoanele fizice sau juridice au calitatea de moştenitori, numai dacă persoanele respective îşi asumă obligaţia, printr-o convenţie încheiată cu direcţia pentru cultură judeţeană, respectiv a municipiului Bucureşti, să menţină la dispoziţia publicului, spre vizitare, patrimoniul muzeal respectiv, în condiţiile prezentei legi.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moştenitorii nu îndeplinesc obligaţia asumată prin convenţia prevăzută la alin. (1), taxa de timbru se recuperează pe baza notei de constatare întocmite de direcţia generală regională a finanţelor publice judeţeană, respectiv a municipiului Bucureşti, la sesizarea direcţiei pentru cultură judeţene, respectiv a municipiului Bucureşti.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consideră neîndeplinire a obligaţiei asumate potrivit alin. (1) cazul în care accesul publicului este interzis pe o perioadă mai mare de 60 de zile într-un an calendaristic, cu excepţia situaţiilor în care obligaţia respectivă a devenit imposibil de executat pentru cauze neimputabile.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Preţurile şi tarifele pentru serviciile oferite de muzee şi colecţii publice sunt stabilite de conducerea acestora.</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muzeelor şi al colecţiilor publice de drept public, tarifele stabilite de acestea sunt aprobate de autoritatea în a cărei subordine se află,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Conducerea, organizarea şi funcţionarea muzeelor şi a colecţiilor publice de drept public</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Muzeele şi colecţiile publice de drept public sunt organizate şi funcţionează conform prevederilor prezentei legi şi ale regulamentului de organizare şi funcţionare propriu, aprobat de autoritatea în subordinea căreia se află, potrivit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Angajarea personalului de specialitate din muzee şi colecţii publice se realizează prin concurs, organizat de conducerea muzeului sau a colecţiei publice, potrivit legii.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Atribuţiile personalului din muzee şi colecţii publice se stabilesc prin fişa postului, conform structurii organizatorice, programelor de activitate şi sarcinilor de serviciu.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Pregătirea şi formarea profesională continuă a personalului de specialitate din muzee şi colecţii publice se asigură prin instituţii de specialitate acreditate: învăţământ postliceal, învăţământ superior de lungă şi scurtă durată, inclusiv învăţământ la distanţă, cursuri postuniversitare, programe de masterat şi doctorat, precum şi prin alte forme de pregătire profesională.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cadrul muzeelor şi al colecţiilor publice de drept public sunt organizate şi funcţionează consilii de administraţie, ca organe deliberative de conducere.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Componenţa, atribuţiile, organizarea şi funcţionarea consiliului de administraţie se stabilesc prin regulament de organizare şi funcţionare, aprobat de autoritatea în subordinea căreia se află muzeele şi colecţiile publice de drept public, potrivit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cadrul muzeelor şi al colecţiilor publice de drept public pot funcţiona consilii ştiinţifice, ca organe de specialitate alcătuite din specialişti de profil, cu rol consultativ în domeniul cercetării ştiinţifice, organizării sau structurării serviciilor, colecţiilor muzeale şi activităţilor culturale.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cadrul muzeelor şi al colecţiilor publice de drept public de importanţă naţională, regională şi judeţeană funcţionarea consiliilor ştiinţifice este obligatorie.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Componenţa, atribuţiile, organizarea şi funcţionarea consiliului ştiinţific se stabilesc prin regulament de organizare şi funcţionare, aprobat de autoritatea în subordinea căreia se află muzeele şi colecţiile publice de drept public, potrivit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Membrii consiliului ştiinţific sunt numiţi, prin decizie, de directorul general sau, după caz, de directorul muzeului sau al colecţiei publice de drept public.</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cadrul muzeelor şi al colecţiilor publice de drept public funcţionează comisii de evaluare şi/sau comisii de achiziţii de bunuri culturale.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Membrii comisiilor menţionate la alin. (1) sunt numiţi, prin decizie, de directorul general sau, după caz, de directorul muzeului sau al colecţiei publice de drept public.</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Desfiinţarea muzeelor sau colecţiilor publice de drept public care se află în subordinea autorităţilor administraţiei publice locale se aprobă prin hotărâre a autorităţii administraţiei publice tutelare, cu votul a două treimi din numărul total de consilieri, cu avizul prealabil conform al Comisiei Naţionale a Muzeelor şi Colecţiilor.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Orice reorganizare a muzeelor sau colecţiilor publice de drept public care se află în subordinea autorităţilor administraţiei publice locale se aprobă prin hotărâre a autorităţilor publice tutelare, cu votul a jumătate plus unu din numărul total de consilieri, cu avizul prealabil al Comisiei Naţionale a Muzeelor şi Colecţiilor.</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Instituţii şi organisme cu atribuţii în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Ministerul Culturii elaborează şi asigură aplicarea strategiei naţionale şi urmăreşte respectarea prevederilor legale, a normelor şi metodologiilor din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Ministerul Culturii reprezintă statul în relaţiile internaţionale din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muzeelor şi al colecţiilor publice Ministerul Culturii exercită, prin direcţia sa de specialitate sau prin instituţiile sale subordonate, următoarele atribuţii: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sistemul naţional de cercetare, evidenţă, conservare, restaurare şi protejare a patrimoniului, de inspecţie şi clasificare a muzeelor şi a colecţiilor publice şi avizează reglementările tehnice aplicabile în domeniu;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aprobă normele metodologice de acreditare 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aprobă criteriile de acreditare 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acordă şi revocă, în condiţiile prezentei legi, acreditarea funcţionării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propune acordarea titulaturii de muzeu sau, după caz, de colecţie publică de importanţă naţională;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aprobă clasificarea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verifică respectarea condiţiilor de acreditare a muzeelor şi a colecţiilor publice aflate în subordinea autorităţilor administraţiei publice centrale şi locale;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acordă asistenţă ştiinţifică şi de specialitate muzeelor, colecţiilor publice şi organizaţiilor neguvernamentale cu activitate în domeniu;</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colaborează cu Ministerul Educaţiei Naţionale, respectiv cu Ministerul Muncii, Familiei, Protecţiei Sociale şi Persoanelor Vârstnice, în vederea pregătirii specialiştilor şi a personalului auxiliar din domeniul muzeelor şi al colecţiilor publice, în conformitate cu prevederile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cu modificările şi completările ulterioare;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colaborează cu Ministerul Apărării Naţionale, Ministerul Dezvoltării Regionale şi Administraţiei Publice, Ministerul Afacerilor Interne şi cu celelalte autorităţi ale administraţiei publice cu atribuţii în domeniu, în vederea stabilirii </w:t>
      </w:r>
      <w:r>
        <w:rPr>
          <w:rFonts w:ascii="Times New Roman" w:hAnsi="Times New Roman" w:cs="Times New Roman"/>
          <w:sz w:val="28"/>
          <w:szCs w:val="28"/>
        </w:rPr>
        <w:lastRenderedPageBreak/>
        <w:t>măsurilor speciale de protejare a patrimoniului muzeal în caz de conflict armat, tulburări civile şi catastrofe naturale;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avizează programele de dezvoltare muzeală;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sprijină şi iniţiază cooperarea cu instituţii şi organizaţii din străinătate cu activitate în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finanţează activitatea editorială a Revistei muzeelor, publicată de Centrul de Pregătire Profesională în Cultură*).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1.069/2013</w:t>
      </w:r>
      <w:r>
        <w:rPr>
          <w:rFonts w:ascii="Times New Roman" w:hAnsi="Times New Roman" w:cs="Times New Roman"/>
          <w:sz w:val="28"/>
          <w:szCs w:val="28"/>
        </w:rPr>
        <w:t xml:space="preserve"> privind înfiinţarea, organizarea şi funcţionarea Institutului Naţional pentru Cercetare şi Formare Culturală, publicată în Monitorul Oficial al României, Partea I, nr. 831 din 24 decembrie 2013, rectificată în Monitorul Oficial al României, Partea I, nr. 50 din 21 ianuarie 2014.</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Direcţiile pentru cultură judeţene, respectiv a municipiului Bucureşti, au, în domeniul muzeelor şi al colecţiilor publice, următoarele atribuţii: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propun Ministerului Culturii acreditarea colecţiilor publice de drept privat;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respectarea condiţiilor de acreditare a muzeelor şi a colecţiilor publice aflate în subordinea autorităţilor administraţiei publice locale, precum şi a muzeelor şi a colecţiilor publice de drept privat;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constată contravenţii şi aplică sancţiuni în domeniul muzeelor şi al colecţiilor publice de pe raza lor de competenţă teritorială, conform dispoziţiilor legale în vigoare.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Naţională a Muzeelor şi Colecţiilor este, potrivit legii, organismul ştiinţific consultativ şi de avizare în domeniu al Ministerului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domeniul muzeelor şi al colecţiilor, Comisia Naţională a Muzeelor şi Colecţiilor are următoarele atribuţii: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propune reglementări de specialitate privind domeniul muzeelor şi al colecţiilor publice, obligatorii pentru întreaga reţea de instituţii muzeale şi colecţii publice, indiferent de forma de proprietate, administrare şi finanţare;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acordă aviz consultativ pentru aprobarea strategiei naţionale de cercetare-dezvoltare din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elaborează criteriile de acordare a avizului prealabil în vederea înfiinţării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emite avize prealabile în vederea înfiinţării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elaborează normele de clasificare 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propune Ministerului Culturii clasificarea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propune revocarea acreditării muzeelor şi a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avizează acordarea titulaturii de muzeu sau, după caz, de colecţie publică de importanţă naţională;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avizează priorităţile de dezvoltare a muzeelor şi a colecţiilor publice aflate în subordinea Ministerului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avizează programele de pregătire a specialiştilor din domeniul muzeelor şi al colecţiilor publice;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propune Ministerului Culturii acordarea unor distincţii şi recompense persoanelor care au adus contribuţii deosebite la dezvoltarea, cercetarea, evidenţa, conservarea, restaurarea şi punerea în valoare a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Contravenţii şi sancţiuni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Încălcarea dispoziţiilor prezentei legi atrage, după caz, răspunderea disciplinară, materială, civilă, contravenţională sau penală.</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Constituie contravenţii următoarele fapte: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încălcarea normelor de conservare a patrimoniului muzeal;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înfiinţarea de muzee şi colecţii publice fără obţinerea avizului prealabil şi/sau funcţionarea acestora fără obţinerea acreditării;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împiedicarea, prin orice mijloace, a accesului publicului la patrimoniul muzeal, cu excepţia cazurilor în care aceasta este generată de cauze neimputabile;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schimbarea titulaturii muzeului sau, după caz, a colecţiei publice, cu nerespectarea procedurii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neîncheierea contractelor de asigurare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şi (3).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Contravenţiile prevăzute la alin. (1) se sancţionează cu amendă de la 1.000 lei la 10.000 lei.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Cuantumul amenzilor poate fi actualizat prin hotărâre a Guvernului.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Contravenţiile prevăzute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se constată, iar sancţiunile se aplică de specialişti ai direcţiilor pentru cultură judeţene, respectiv a municipiului Bucureşti, împuterniciţi ca atare prin ordin al ministrului culturii.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 se aplică în mod corespunzător şi contravenţiilor prevăzute în prezenta lege.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39</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Proprietarii şi titularii de alte drepturi reale asupra muzeelor şi colecţiilor publice de importanţă naţională, care nu au încheiat contractul prevăzut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precum şi proprietarii şi titularii de alte drepturi reale asupra muzeelor şi colecţiilor publice de importanţă regională, judeţeană şi locală, care nu au încheiat contractul prevăzut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(3), au obligaţia ca, în termen de 60 de zile de la intrarea în vigoare a prezentei legi*), să încheie aceste contracte.</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60 de zile de la intrarea în vigoare a prezentei legi*), Comisia Naţională a Muzeelor şi Colecţiilor va elabora criteriile de acordare a avizului prealabil necesar pentru înfiinţarea muzeelor şi a colecţiilor publice, criteriile şi normele metodologice de acreditare a muzeelor şi a colecţiilor publice, precum şi normele de clasificare a muzeelor şi colecţiilor publice, aprobate fiecare prin ordin al ministrului culturii, care se vor publica în Monitorul Oficial al României, Partea 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60 de zile de la data intrării în vigoare a prezentei legi*), Ministerul Culturii, cu avizul Comisiei Naţionale a Muzeelor şi Colecţiilor, va elabora normele metodologice cu privire la funcţionarea muzeelor şi colecţiilor publice, precum şi normele de securitate şi protejare a patrimoniului muzeal, aprobate fiecare prin ordin al ministrului culturii, care se vor publica în Monitorul Oficial al României, Partea I.</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muzeelor şi a colecţiilor publice nr. 311/2003 a fost publicată în Monitorul Oficial al României, Partea I, nr. 528 din 23 iulie 2003.</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7B311A" w:rsidRDefault="007B311A" w:rsidP="007B311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311/2003</w:t>
      </w:r>
      <w:r>
        <w:rPr>
          <w:rFonts w:ascii="Times New Roman" w:hAnsi="Times New Roman" w:cs="Times New Roman"/>
          <w:i/>
          <w:iCs/>
          <w:sz w:val="28"/>
          <w:szCs w:val="28"/>
        </w:rPr>
        <w:t>, republicate, sunt reproduse mai jos.</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Legea nr. 174/2019 privind înfiinţarea Muzeului Naţional de Istorie a Evreilor şi al Holocaustului din România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(1) şi ale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(2) din Legea muzeelor şi a colecţiilor publice nr. 311/2003, republicată, se înfiinţează Muzeul Naţional de Istorie a Evreilor şi al Holocaustului din România, denumit în continuare Muzeul, instituţie publică de importanţă naţională, cu personalitate juridică, aflată în subordinea Institutului Naţional pentru Studierea Holocaustului din România «Elie Wiesel»."</w:t>
      </w: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p>
    <w:p w:rsidR="007B311A" w:rsidRDefault="007B311A" w:rsidP="007B31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4727" w:rsidRDefault="007B311A" w:rsidP="007B311A">
      <w:pPr>
        <w:jc w:val="both"/>
      </w:pPr>
      <w:r>
        <w:rPr>
          <w:rFonts w:ascii="Times New Roman" w:hAnsi="Times New Roman" w:cs="Times New Roman"/>
          <w:sz w:val="28"/>
          <w:szCs w:val="28"/>
        </w:rPr>
        <w:t xml:space="preserve">                              ---------------</w:t>
      </w:r>
    </w:p>
    <w:sectPr w:rsidR="00494727" w:rsidSect="005B2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4E"/>
    <w:rsid w:val="0027504E"/>
    <w:rsid w:val="00494727"/>
    <w:rsid w:val="005B2790"/>
    <w:rsid w:val="007B31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4979</Words>
  <Characters>28884</Characters>
  <Application>Microsoft Office Word</Application>
  <DocSecurity>0</DocSecurity>
  <Lines>240</Lines>
  <Paragraphs>67</Paragraphs>
  <ScaleCrop>false</ScaleCrop>
  <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2022-06-30T09:47:00Z</dcterms:created>
  <dcterms:modified xsi:type="dcterms:W3CDTF">2022-06-30T09:48:00Z</dcterms:modified>
</cp:coreProperties>
</file>